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63DCAA" w14:textId="614CCC82" w:rsidR="00671120" w:rsidRDefault="00671120" w:rsidP="006577F2">
      <w:pPr>
        <w:spacing w:after="0" w:line="240" w:lineRule="auto"/>
        <w:rPr>
          <w:rFonts w:ascii="Arial Narrow" w:eastAsia="Times New Roman" w:hAnsi="Arial Narrow" w:cs="Calibri"/>
          <w:b/>
          <w:bCs/>
          <w:noProof/>
          <w:sz w:val="32"/>
          <w:szCs w:val="32"/>
          <w:lang w:eastAsia="en-GB"/>
        </w:rPr>
      </w:pPr>
      <w:bookmarkStart w:id="0" w:name="_Hlk526840088"/>
      <w:bookmarkEnd w:id="0"/>
      <w:r w:rsidRPr="00671120">
        <w:rPr>
          <w:rFonts w:ascii="Arial Narrow" w:eastAsia="Times New Roman" w:hAnsi="Arial Narrow" w:cs="Calibri"/>
          <w:b/>
          <w:bCs/>
          <w:noProof/>
          <w:sz w:val="32"/>
          <w:szCs w:val="32"/>
          <w:lang w:eastAsia="en-GB"/>
        </w:rPr>
        <w:drawing>
          <wp:anchor distT="0" distB="0" distL="114300" distR="114300" simplePos="0" relativeHeight="251665408" behindDoc="1" locked="0" layoutInCell="1" allowOverlap="1" wp14:anchorId="173E95B3" wp14:editId="278559D5">
            <wp:simplePos x="0" y="0"/>
            <wp:positionH relativeFrom="margin">
              <wp:posOffset>3991610</wp:posOffset>
            </wp:positionH>
            <wp:positionV relativeFrom="paragraph">
              <wp:posOffset>157480</wp:posOffset>
            </wp:positionV>
            <wp:extent cx="1492250" cy="581025"/>
            <wp:effectExtent l="0" t="0" r="0" b="9525"/>
            <wp:wrapTight wrapText="bothSides">
              <wp:wrapPolygon edited="0">
                <wp:start x="0" y="0"/>
                <wp:lineTo x="0" y="21246"/>
                <wp:lineTo x="21232" y="21246"/>
                <wp:lineTo x="2123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2250" cy="581025"/>
                    </a:xfrm>
                    <a:prstGeom prst="rect">
                      <a:avLst/>
                    </a:prstGeom>
                  </pic:spPr>
                </pic:pic>
              </a:graphicData>
            </a:graphic>
            <wp14:sizeRelH relativeFrom="page">
              <wp14:pctWidth>0</wp14:pctWidth>
            </wp14:sizeRelH>
            <wp14:sizeRelV relativeFrom="page">
              <wp14:pctHeight>0</wp14:pctHeight>
            </wp14:sizeRelV>
          </wp:anchor>
        </w:drawing>
      </w:r>
      <w:r w:rsidRPr="00671120">
        <w:rPr>
          <w:rFonts w:ascii="Arial Narrow" w:eastAsia="Times New Roman" w:hAnsi="Arial Narrow" w:cs="Calibri"/>
          <w:b/>
          <w:bCs/>
          <w:noProof/>
          <w:sz w:val="32"/>
          <w:szCs w:val="32"/>
          <w:lang w:eastAsia="en-GB"/>
        </w:rPr>
        <w:drawing>
          <wp:anchor distT="0" distB="0" distL="114300" distR="114300" simplePos="0" relativeHeight="251664384" behindDoc="1" locked="0" layoutInCell="1" allowOverlap="1" wp14:anchorId="3A595146" wp14:editId="107E458D">
            <wp:simplePos x="0" y="0"/>
            <wp:positionH relativeFrom="margin">
              <wp:posOffset>133350</wp:posOffset>
            </wp:positionH>
            <wp:positionV relativeFrom="paragraph">
              <wp:posOffset>71755</wp:posOffset>
            </wp:positionV>
            <wp:extent cx="1647825" cy="721360"/>
            <wp:effectExtent l="0" t="0" r="9525" b="2540"/>
            <wp:wrapTight wrapText="bothSides">
              <wp:wrapPolygon edited="0">
                <wp:start x="0" y="0"/>
                <wp:lineTo x="0" y="21106"/>
                <wp:lineTo x="21475" y="21106"/>
                <wp:lineTo x="2147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47825" cy="721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88EFD0" w14:textId="3064E417" w:rsidR="00671120" w:rsidRDefault="00671120" w:rsidP="006577F2">
      <w:pPr>
        <w:spacing w:after="0" w:line="240" w:lineRule="auto"/>
        <w:rPr>
          <w:rFonts w:ascii="Arial Narrow" w:eastAsia="Times New Roman" w:hAnsi="Arial Narrow" w:cs="Calibri"/>
          <w:b/>
          <w:bCs/>
          <w:noProof/>
          <w:sz w:val="32"/>
          <w:szCs w:val="32"/>
          <w:lang w:eastAsia="en-GB"/>
        </w:rPr>
      </w:pPr>
    </w:p>
    <w:p w14:paraId="298F24EB" w14:textId="738807B0" w:rsidR="00671120" w:rsidRDefault="00671120" w:rsidP="006577F2">
      <w:pPr>
        <w:spacing w:after="0" w:line="240" w:lineRule="auto"/>
        <w:rPr>
          <w:rFonts w:ascii="Arial Narrow" w:eastAsia="Times New Roman" w:hAnsi="Arial Narrow" w:cs="Calibri"/>
          <w:b/>
          <w:bCs/>
          <w:noProof/>
          <w:sz w:val="32"/>
          <w:szCs w:val="32"/>
          <w:lang w:eastAsia="en-GB"/>
        </w:rPr>
      </w:pPr>
    </w:p>
    <w:p w14:paraId="449BCD3E" w14:textId="77777777" w:rsidR="00671120" w:rsidRDefault="00671120" w:rsidP="006577F2">
      <w:pPr>
        <w:spacing w:after="0" w:line="240" w:lineRule="auto"/>
        <w:rPr>
          <w:rFonts w:ascii="Arial Narrow" w:eastAsia="Times New Roman" w:hAnsi="Arial Narrow" w:cs="Calibri"/>
          <w:b/>
          <w:bCs/>
          <w:noProof/>
          <w:sz w:val="32"/>
          <w:szCs w:val="32"/>
          <w:lang w:eastAsia="en-GB"/>
        </w:rPr>
      </w:pPr>
    </w:p>
    <w:p w14:paraId="68F5DA0C" w14:textId="52EA6650" w:rsidR="006577F2" w:rsidRPr="00D31B23" w:rsidRDefault="00D31B23" w:rsidP="006577F2">
      <w:pPr>
        <w:spacing w:after="0" w:line="240" w:lineRule="auto"/>
        <w:rPr>
          <w:rFonts w:ascii="Arial Narrow" w:eastAsia="Times New Roman" w:hAnsi="Arial Narrow" w:cs="Calibri Light"/>
          <w:b/>
          <w:bCs/>
          <w:sz w:val="32"/>
          <w:szCs w:val="32"/>
          <w:lang w:eastAsia="en-GB"/>
        </w:rPr>
      </w:pPr>
      <w:r w:rsidRPr="00D31B23">
        <w:rPr>
          <w:rFonts w:ascii="Arial Narrow" w:eastAsia="Times New Roman" w:hAnsi="Arial Narrow" w:cs="Calibri"/>
          <w:b/>
          <w:bCs/>
          <w:noProof/>
          <w:sz w:val="32"/>
          <w:szCs w:val="32"/>
          <w:lang w:eastAsia="en-GB"/>
        </w:rPr>
        <w:t>Ransomware – Kill Chain and Defence!</w:t>
      </w:r>
      <w:r w:rsidR="00C172CB" w:rsidRPr="00D31B23">
        <w:rPr>
          <w:rFonts w:ascii="Arial Narrow" w:eastAsia="Times New Roman" w:hAnsi="Arial Narrow" w:cs="Calibri Light"/>
          <w:b/>
          <w:bCs/>
          <w:sz w:val="32"/>
          <w:szCs w:val="32"/>
          <w:lang w:eastAsia="en-GB"/>
        </w:rPr>
        <w:t xml:space="preserve"> – </w:t>
      </w:r>
      <w:r w:rsidR="00EB4FE3">
        <w:rPr>
          <w:rFonts w:ascii="Arial Narrow" w:eastAsia="Times New Roman" w:hAnsi="Arial Narrow" w:cs="Calibri Light"/>
          <w:b/>
          <w:bCs/>
          <w:sz w:val="32"/>
          <w:szCs w:val="32"/>
          <w:lang w:eastAsia="en-GB"/>
        </w:rPr>
        <w:t>Thursday, 14</w:t>
      </w:r>
      <w:r w:rsidR="00C172CB" w:rsidRPr="00D31B23">
        <w:rPr>
          <w:rFonts w:ascii="Arial Narrow" w:eastAsia="Times New Roman" w:hAnsi="Arial Narrow" w:cs="Calibri Light"/>
          <w:b/>
          <w:bCs/>
          <w:sz w:val="32"/>
          <w:szCs w:val="32"/>
          <w:lang w:eastAsia="en-GB"/>
        </w:rPr>
        <w:t xml:space="preserve"> </w:t>
      </w:r>
      <w:r w:rsidRPr="00D31B23">
        <w:rPr>
          <w:rFonts w:ascii="Arial Narrow" w:eastAsia="Times New Roman" w:hAnsi="Arial Narrow" w:cs="Calibri Light"/>
          <w:b/>
          <w:bCs/>
          <w:sz w:val="32"/>
          <w:szCs w:val="32"/>
          <w:lang w:eastAsia="en-GB"/>
        </w:rPr>
        <w:t>November</w:t>
      </w:r>
      <w:r w:rsidR="00C172CB" w:rsidRPr="00D31B23">
        <w:rPr>
          <w:rFonts w:ascii="Arial Narrow" w:eastAsia="Times New Roman" w:hAnsi="Arial Narrow" w:cs="Calibri Light"/>
          <w:b/>
          <w:bCs/>
          <w:sz w:val="32"/>
          <w:szCs w:val="32"/>
          <w:lang w:eastAsia="en-GB"/>
        </w:rPr>
        <w:t xml:space="preserve"> 201</w:t>
      </w:r>
      <w:r w:rsidR="00960299" w:rsidRPr="00D31B23">
        <w:rPr>
          <w:rFonts w:ascii="Arial Narrow" w:eastAsia="Times New Roman" w:hAnsi="Arial Narrow" w:cs="Calibri Light"/>
          <w:b/>
          <w:bCs/>
          <w:sz w:val="32"/>
          <w:szCs w:val="32"/>
          <w:lang w:eastAsia="en-GB"/>
        </w:rPr>
        <w:t>9</w:t>
      </w:r>
      <w:r w:rsidR="00EB4FE3">
        <w:rPr>
          <w:rFonts w:ascii="Arial Narrow" w:eastAsia="Times New Roman" w:hAnsi="Arial Narrow" w:cs="Calibri Light"/>
          <w:b/>
          <w:bCs/>
          <w:sz w:val="32"/>
          <w:szCs w:val="32"/>
          <w:lang w:eastAsia="en-GB"/>
        </w:rPr>
        <w:t xml:space="preserve"> 6.00-8.00pm</w:t>
      </w:r>
    </w:p>
    <w:p w14:paraId="71EBC15C" w14:textId="049F4159" w:rsidR="006577F2" w:rsidRPr="00C172CB" w:rsidRDefault="006577F2" w:rsidP="006577F2">
      <w:pPr>
        <w:spacing w:after="0" w:line="240" w:lineRule="auto"/>
        <w:rPr>
          <w:rFonts w:ascii="Arial Narrow" w:eastAsia="Times New Roman" w:hAnsi="Arial Narrow" w:cs="Calibri Light"/>
          <w:bCs/>
          <w:sz w:val="26"/>
          <w:szCs w:val="26"/>
          <w:lang w:eastAsia="en-GB"/>
        </w:rPr>
      </w:pPr>
    </w:p>
    <w:p w14:paraId="3ABADE1E" w14:textId="45529997" w:rsidR="006577F2" w:rsidRPr="0061325D" w:rsidRDefault="006577F2" w:rsidP="006577F2">
      <w:pPr>
        <w:spacing w:after="0" w:line="240" w:lineRule="auto"/>
        <w:rPr>
          <w:rFonts w:ascii="Arial Narrow" w:eastAsia="Times New Roman" w:hAnsi="Arial Narrow" w:cs="Calibri"/>
          <w:b/>
          <w:bCs/>
          <w:sz w:val="26"/>
          <w:szCs w:val="26"/>
          <w:lang w:eastAsia="en-GB"/>
        </w:rPr>
      </w:pPr>
      <w:r w:rsidRPr="0061325D">
        <w:rPr>
          <w:rFonts w:ascii="Arial Narrow" w:eastAsia="Times New Roman" w:hAnsi="Arial Narrow" w:cs="Calibri"/>
          <w:b/>
          <w:bCs/>
          <w:sz w:val="26"/>
          <w:szCs w:val="26"/>
          <w:lang w:eastAsia="en-GB"/>
        </w:rPr>
        <w:t xml:space="preserve">Presentation on </w:t>
      </w:r>
      <w:r w:rsidR="00EB4FE3">
        <w:rPr>
          <w:rFonts w:ascii="Arial Narrow" w:eastAsia="Times New Roman" w:hAnsi="Arial Narrow" w:cs="Calibri"/>
          <w:b/>
          <w:bCs/>
          <w:sz w:val="26"/>
          <w:szCs w:val="26"/>
          <w:lang w:eastAsia="en-GB"/>
        </w:rPr>
        <w:t>Thurs</w:t>
      </w:r>
      <w:r w:rsidRPr="0061325D">
        <w:rPr>
          <w:rFonts w:ascii="Arial Narrow" w:eastAsia="Times New Roman" w:hAnsi="Arial Narrow" w:cs="Calibri"/>
          <w:b/>
          <w:bCs/>
          <w:sz w:val="26"/>
          <w:szCs w:val="26"/>
          <w:lang w:eastAsia="en-GB"/>
        </w:rPr>
        <w:t xml:space="preserve">day </w:t>
      </w:r>
      <w:r w:rsidR="00EB4FE3">
        <w:rPr>
          <w:rFonts w:ascii="Arial Narrow" w:eastAsia="Times New Roman" w:hAnsi="Arial Narrow" w:cs="Calibri"/>
          <w:b/>
          <w:bCs/>
          <w:sz w:val="26"/>
          <w:szCs w:val="26"/>
          <w:lang w:eastAsia="en-GB"/>
        </w:rPr>
        <w:t>14</w:t>
      </w:r>
      <w:r w:rsidRPr="0061325D">
        <w:rPr>
          <w:rFonts w:ascii="Arial Narrow" w:eastAsia="Times New Roman" w:hAnsi="Arial Narrow" w:cs="Calibri"/>
          <w:b/>
          <w:bCs/>
          <w:sz w:val="26"/>
          <w:szCs w:val="26"/>
          <w:lang w:eastAsia="en-GB"/>
        </w:rPr>
        <w:t xml:space="preserve"> </w:t>
      </w:r>
      <w:r w:rsidR="00D31B23" w:rsidRPr="0061325D">
        <w:rPr>
          <w:rFonts w:ascii="Arial Narrow" w:eastAsia="Times New Roman" w:hAnsi="Arial Narrow" w:cs="Calibri"/>
          <w:b/>
          <w:bCs/>
          <w:sz w:val="26"/>
          <w:szCs w:val="26"/>
          <w:lang w:eastAsia="en-GB"/>
        </w:rPr>
        <w:t>November</w:t>
      </w:r>
      <w:r w:rsidRPr="0061325D">
        <w:rPr>
          <w:rFonts w:ascii="Arial Narrow" w:eastAsia="Times New Roman" w:hAnsi="Arial Narrow" w:cs="Calibri"/>
          <w:b/>
          <w:bCs/>
          <w:sz w:val="26"/>
          <w:szCs w:val="26"/>
          <w:lang w:eastAsia="en-GB"/>
        </w:rPr>
        <w:t xml:space="preserve">, </w:t>
      </w:r>
      <w:r w:rsidR="00D31B23" w:rsidRPr="0061325D">
        <w:rPr>
          <w:rFonts w:ascii="Arial Narrow" w:eastAsia="Times New Roman" w:hAnsi="Arial Narrow" w:cs="Calibri"/>
          <w:b/>
          <w:bCs/>
          <w:sz w:val="26"/>
          <w:szCs w:val="26"/>
          <w:lang w:eastAsia="en-GB"/>
        </w:rPr>
        <w:t>6</w:t>
      </w:r>
      <w:r w:rsidRPr="0061325D">
        <w:rPr>
          <w:rFonts w:ascii="Arial Narrow" w:eastAsia="Times New Roman" w:hAnsi="Arial Narrow" w:cs="Calibri"/>
          <w:b/>
          <w:bCs/>
          <w:sz w:val="26"/>
          <w:szCs w:val="26"/>
          <w:lang w:eastAsia="en-GB"/>
        </w:rPr>
        <w:t>.00-</w:t>
      </w:r>
      <w:r w:rsidR="00D31B23" w:rsidRPr="0061325D">
        <w:rPr>
          <w:rFonts w:ascii="Arial Narrow" w:eastAsia="Times New Roman" w:hAnsi="Arial Narrow" w:cs="Calibri"/>
          <w:b/>
          <w:bCs/>
          <w:sz w:val="26"/>
          <w:szCs w:val="26"/>
          <w:lang w:eastAsia="en-GB"/>
        </w:rPr>
        <w:t>8</w:t>
      </w:r>
      <w:r w:rsidRPr="0061325D">
        <w:rPr>
          <w:rFonts w:ascii="Arial Narrow" w:eastAsia="Times New Roman" w:hAnsi="Arial Narrow" w:cs="Calibri"/>
          <w:b/>
          <w:bCs/>
          <w:sz w:val="26"/>
          <w:szCs w:val="26"/>
          <w:lang w:eastAsia="en-GB"/>
        </w:rPr>
        <w:t>.00pm, Room A</w:t>
      </w:r>
      <w:r w:rsidR="00353FAD" w:rsidRPr="0061325D">
        <w:rPr>
          <w:rFonts w:ascii="Arial Narrow" w:eastAsia="Times New Roman" w:hAnsi="Arial Narrow" w:cs="Calibri"/>
          <w:b/>
          <w:bCs/>
          <w:sz w:val="26"/>
          <w:szCs w:val="26"/>
          <w:lang w:eastAsia="en-GB"/>
        </w:rPr>
        <w:t>004</w:t>
      </w:r>
      <w:r w:rsidR="00D31B23" w:rsidRPr="0061325D">
        <w:rPr>
          <w:rFonts w:ascii="Arial Narrow" w:eastAsia="Times New Roman" w:hAnsi="Arial Narrow" w:cs="Calibri"/>
          <w:b/>
          <w:bCs/>
          <w:sz w:val="26"/>
          <w:szCs w:val="26"/>
          <w:lang w:eastAsia="en-GB"/>
        </w:rPr>
        <w:br/>
        <w:t xml:space="preserve">Speaker: </w:t>
      </w:r>
      <w:r w:rsidR="00D31B23" w:rsidRPr="00FC214B">
        <w:rPr>
          <w:rFonts w:ascii="Arial Narrow" w:eastAsia="Times New Roman" w:hAnsi="Arial Narrow" w:cs="Calibri"/>
          <w:b/>
          <w:bCs/>
          <w:sz w:val="26"/>
          <w:szCs w:val="26"/>
          <w:lang w:eastAsia="en-GB"/>
        </w:rPr>
        <w:t>Geraint Williams, CISO, GRC International Group.</w:t>
      </w:r>
    </w:p>
    <w:p w14:paraId="092152B6" w14:textId="47EB398E" w:rsidR="00D31B23" w:rsidRPr="00C172CB" w:rsidRDefault="00D31B23" w:rsidP="006577F2">
      <w:pPr>
        <w:spacing w:after="0" w:line="240" w:lineRule="auto"/>
        <w:rPr>
          <w:rFonts w:ascii="Arial Narrow" w:eastAsia="Times New Roman" w:hAnsi="Arial Narrow" w:cs="Calibri"/>
          <w:sz w:val="26"/>
          <w:szCs w:val="26"/>
          <w:lang w:eastAsia="en-GB"/>
        </w:rPr>
      </w:pPr>
    </w:p>
    <w:p w14:paraId="21FFF4A1" w14:textId="65619C87" w:rsidR="006577F2" w:rsidRDefault="006577F2" w:rsidP="006577F2">
      <w:pPr>
        <w:spacing w:after="0" w:line="240" w:lineRule="auto"/>
        <w:rPr>
          <w:rFonts w:ascii="Arial Narrow" w:eastAsia="Times New Roman" w:hAnsi="Arial Narrow" w:cs="Calibri"/>
          <w:b/>
          <w:bCs/>
          <w:sz w:val="26"/>
          <w:szCs w:val="26"/>
          <w:lang w:eastAsia="en-GB"/>
        </w:rPr>
      </w:pPr>
      <w:r w:rsidRPr="00D31B23">
        <w:rPr>
          <w:rFonts w:ascii="Arial Narrow" w:eastAsia="Times New Roman" w:hAnsi="Arial Narrow" w:cs="Calibri"/>
          <w:b/>
          <w:bCs/>
          <w:sz w:val="26"/>
          <w:szCs w:val="26"/>
          <w:lang w:eastAsia="en-GB"/>
        </w:rPr>
        <w:t>Arranged by the CST School’s BCS Student Chapter / Beds Computing SU Society</w:t>
      </w:r>
    </w:p>
    <w:p w14:paraId="6CBEDEC7" w14:textId="71755C2B" w:rsidR="00E137F5" w:rsidRDefault="00E137F5" w:rsidP="006577F2">
      <w:pPr>
        <w:spacing w:after="0" w:line="240" w:lineRule="auto"/>
        <w:rPr>
          <w:rFonts w:ascii="Arial Narrow" w:eastAsia="Times New Roman" w:hAnsi="Arial Narrow" w:cs="Calibri"/>
          <w:b/>
          <w:bCs/>
          <w:sz w:val="26"/>
          <w:szCs w:val="26"/>
          <w:lang w:eastAsia="en-GB"/>
        </w:rPr>
      </w:pPr>
    </w:p>
    <w:p w14:paraId="3E5DE2C5" w14:textId="5E6F93C9" w:rsidR="00E137F5" w:rsidRDefault="00E137F5" w:rsidP="006577F2">
      <w:pPr>
        <w:spacing w:after="0" w:line="240" w:lineRule="auto"/>
        <w:rPr>
          <w:rFonts w:ascii="Arial Narrow" w:eastAsia="Times New Roman" w:hAnsi="Arial Narrow" w:cs="Calibri"/>
          <w:b/>
          <w:bCs/>
          <w:sz w:val="26"/>
          <w:szCs w:val="26"/>
          <w:lang w:eastAsia="en-GB"/>
        </w:rPr>
      </w:pPr>
      <w:r>
        <w:rPr>
          <w:rFonts w:ascii="Arial Narrow" w:eastAsia="Times New Roman" w:hAnsi="Arial Narrow" w:cs="Calibri"/>
          <w:b/>
          <w:bCs/>
          <w:sz w:val="26"/>
          <w:szCs w:val="26"/>
          <w:lang w:eastAsia="en-GB"/>
        </w:rPr>
        <w:t>Venue:  Park Square Campus, University of Bedfordshire, University Square, Luton LU1 3JU</w:t>
      </w:r>
    </w:p>
    <w:p w14:paraId="2E6CA817" w14:textId="77777777" w:rsidR="00E137F5" w:rsidRPr="00E137F5" w:rsidRDefault="00E137F5" w:rsidP="006577F2">
      <w:pPr>
        <w:spacing w:after="0" w:line="240" w:lineRule="auto"/>
        <w:rPr>
          <w:rFonts w:ascii="Arial Narrow" w:eastAsia="Times New Roman" w:hAnsi="Arial Narrow" w:cs="Calibri"/>
          <w:sz w:val="26"/>
          <w:szCs w:val="26"/>
          <w:lang w:eastAsia="en-GB"/>
        </w:rPr>
      </w:pPr>
    </w:p>
    <w:p w14:paraId="79856D1E" w14:textId="542F1CB1" w:rsidR="00E137F5" w:rsidRPr="00E137F5" w:rsidRDefault="00E137F5" w:rsidP="006577F2">
      <w:pPr>
        <w:spacing w:after="0" w:line="240" w:lineRule="auto"/>
        <w:rPr>
          <w:rFonts w:ascii="Arial Narrow" w:eastAsia="Times New Roman" w:hAnsi="Arial Narrow" w:cs="Calibri"/>
          <w:sz w:val="26"/>
          <w:szCs w:val="26"/>
          <w:lang w:eastAsia="en-GB"/>
        </w:rPr>
      </w:pPr>
      <w:r w:rsidRPr="00E137F5">
        <w:rPr>
          <w:rFonts w:ascii="Arial Narrow" w:eastAsia="Times New Roman" w:hAnsi="Arial Narrow" w:cs="Calibri"/>
          <w:sz w:val="26"/>
          <w:szCs w:val="26"/>
          <w:lang w:eastAsia="en-GB"/>
        </w:rPr>
        <w:t xml:space="preserve">See </w:t>
      </w:r>
      <w:hyperlink r:id="rId7" w:history="1">
        <w:r w:rsidRPr="00E137F5">
          <w:rPr>
            <w:rStyle w:val="Hyperlink"/>
            <w:rFonts w:ascii="Arial Narrow" w:eastAsia="Times New Roman" w:hAnsi="Arial Narrow" w:cs="Calibri"/>
            <w:sz w:val="26"/>
            <w:szCs w:val="26"/>
            <w:lang w:eastAsia="en-GB"/>
          </w:rPr>
          <w:t>https://www.beds.ac.uk/contactus/directions/</w:t>
        </w:r>
      </w:hyperlink>
      <w:r w:rsidRPr="00E137F5">
        <w:rPr>
          <w:rFonts w:ascii="Arial Narrow" w:eastAsia="Times New Roman" w:hAnsi="Arial Narrow" w:cs="Calibri"/>
          <w:sz w:val="26"/>
          <w:szCs w:val="26"/>
          <w:lang w:eastAsia="en-GB"/>
        </w:rPr>
        <w:t xml:space="preserve"> for directions</w:t>
      </w:r>
    </w:p>
    <w:p w14:paraId="0169EC81" w14:textId="77777777" w:rsidR="00E137F5" w:rsidRPr="00E137F5" w:rsidRDefault="00E137F5" w:rsidP="006577F2">
      <w:pPr>
        <w:spacing w:after="0" w:line="240" w:lineRule="auto"/>
        <w:rPr>
          <w:rFonts w:ascii="Arial Narrow" w:eastAsia="Times New Roman" w:hAnsi="Arial Narrow" w:cs="Calibri"/>
          <w:sz w:val="26"/>
          <w:szCs w:val="26"/>
          <w:lang w:eastAsia="en-GB"/>
        </w:rPr>
      </w:pPr>
    </w:p>
    <w:p w14:paraId="5056D322" w14:textId="6611CE95" w:rsidR="00CE277F" w:rsidRDefault="00E137F5" w:rsidP="006577F2">
      <w:pPr>
        <w:spacing w:after="0" w:line="240" w:lineRule="auto"/>
        <w:rPr>
          <w:rFonts w:ascii="Arial Narrow" w:eastAsia="Times New Roman" w:hAnsi="Arial Narrow" w:cs="Calibri"/>
          <w:sz w:val="26"/>
          <w:szCs w:val="26"/>
          <w:lang w:eastAsia="en-GB"/>
        </w:rPr>
      </w:pPr>
      <w:r>
        <w:rPr>
          <w:rFonts w:ascii="Arial Narrow" w:eastAsia="Times New Roman" w:hAnsi="Arial Narrow" w:cs="Calibri"/>
          <w:sz w:val="26"/>
          <w:szCs w:val="26"/>
          <w:lang w:eastAsia="en-GB"/>
        </w:rPr>
        <w:t>On arrival, please report to the Park Square Campus Reception</w:t>
      </w:r>
    </w:p>
    <w:p w14:paraId="671A8210" w14:textId="77777777" w:rsidR="00E137F5" w:rsidRDefault="00E137F5" w:rsidP="006577F2">
      <w:pPr>
        <w:spacing w:after="0" w:line="240" w:lineRule="auto"/>
        <w:rPr>
          <w:rFonts w:ascii="Arial Narrow" w:eastAsia="Times New Roman" w:hAnsi="Arial Narrow" w:cs="Calibri"/>
          <w:sz w:val="26"/>
          <w:szCs w:val="26"/>
          <w:lang w:eastAsia="en-GB"/>
        </w:rPr>
      </w:pPr>
      <w:bookmarkStart w:id="1" w:name="_GoBack"/>
      <w:bookmarkEnd w:id="1"/>
    </w:p>
    <w:p w14:paraId="501D471E" w14:textId="6100E7A6" w:rsidR="00E137F5" w:rsidRDefault="00E137F5" w:rsidP="006577F2">
      <w:pPr>
        <w:spacing w:after="0" w:line="240" w:lineRule="auto"/>
        <w:rPr>
          <w:rFonts w:ascii="Arial Narrow" w:eastAsia="Times New Roman" w:hAnsi="Arial Narrow" w:cs="Calibri"/>
          <w:sz w:val="26"/>
          <w:szCs w:val="26"/>
          <w:lang w:eastAsia="en-GB"/>
        </w:rPr>
      </w:pPr>
      <w:r>
        <w:rPr>
          <w:rFonts w:ascii="Arial Narrow" w:eastAsia="Times New Roman" w:hAnsi="Arial Narrow" w:cs="Calibri"/>
          <w:sz w:val="26"/>
          <w:szCs w:val="26"/>
          <w:lang w:eastAsia="en-GB"/>
        </w:rPr>
        <w:t>For further details, contact paul.sant@beds.ac.uk</w:t>
      </w:r>
    </w:p>
    <w:p w14:paraId="1A22317B" w14:textId="77777777" w:rsidR="00E137F5" w:rsidRDefault="00E137F5" w:rsidP="006A613B">
      <w:pPr>
        <w:spacing w:after="0" w:line="240" w:lineRule="auto"/>
        <w:rPr>
          <w:rFonts w:ascii="Arial Narrow" w:eastAsia="Times New Roman" w:hAnsi="Arial Narrow" w:cs="Calibri Light"/>
          <w:bCs/>
          <w:sz w:val="26"/>
          <w:szCs w:val="26"/>
          <w:lang w:eastAsia="en-GB"/>
        </w:rPr>
      </w:pPr>
    </w:p>
    <w:p w14:paraId="4BEF0DE4" w14:textId="57A2C310" w:rsidR="006A613B" w:rsidRPr="006A613B" w:rsidRDefault="006A613B" w:rsidP="006A613B">
      <w:pPr>
        <w:spacing w:after="0" w:line="240" w:lineRule="auto"/>
        <w:rPr>
          <w:rFonts w:ascii="Arial Narrow" w:eastAsia="Times New Roman" w:hAnsi="Arial Narrow" w:cs="Calibri Light"/>
          <w:bCs/>
          <w:sz w:val="28"/>
          <w:szCs w:val="28"/>
          <w:lang w:eastAsia="en-GB"/>
        </w:rPr>
      </w:pPr>
      <w:r w:rsidRPr="00C172CB">
        <w:rPr>
          <w:rFonts w:ascii="Arial Narrow" w:eastAsia="Times New Roman" w:hAnsi="Arial Narrow" w:cs="Calibri Light"/>
          <w:bCs/>
          <w:sz w:val="26"/>
          <w:szCs w:val="26"/>
          <w:lang w:eastAsia="en-GB"/>
        </w:rPr>
        <w:t>Please register to attend this talk at:</w:t>
      </w:r>
      <w:r>
        <w:rPr>
          <w:rFonts w:ascii="Arial Narrow" w:eastAsia="Times New Roman" w:hAnsi="Arial Narrow" w:cs="Calibri Light"/>
          <w:bCs/>
          <w:sz w:val="26"/>
          <w:szCs w:val="26"/>
          <w:lang w:eastAsia="en-GB"/>
        </w:rPr>
        <w:t xml:space="preserve">  </w:t>
      </w:r>
      <w:hyperlink r:id="rId8" w:history="1">
        <w:r w:rsidRPr="006A613B">
          <w:rPr>
            <w:rStyle w:val="Hyperlink"/>
            <w:rFonts w:ascii="Arial Narrow" w:hAnsi="Arial Narrow"/>
            <w:sz w:val="24"/>
            <w:szCs w:val="24"/>
          </w:rPr>
          <w:t>https://ransomware-kill-chain-and-defence.eventbrite.com</w:t>
        </w:r>
      </w:hyperlink>
    </w:p>
    <w:p w14:paraId="74AA7FA0" w14:textId="77777777" w:rsidR="006A613B" w:rsidRPr="00C172CB" w:rsidRDefault="006A613B" w:rsidP="006577F2">
      <w:pPr>
        <w:spacing w:after="0" w:line="240" w:lineRule="auto"/>
        <w:rPr>
          <w:rFonts w:ascii="Arial Narrow" w:eastAsia="Times New Roman" w:hAnsi="Arial Narrow" w:cs="Calibri"/>
          <w:sz w:val="26"/>
          <w:szCs w:val="26"/>
          <w:lang w:eastAsia="en-GB"/>
        </w:rPr>
      </w:pPr>
    </w:p>
    <w:p w14:paraId="3A102CDA" w14:textId="77777777" w:rsidR="00671120" w:rsidRDefault="00D31B23" w:rsidP="00D31B23">
      <w:pPr>
        <w:spacing w:after="0" w:line="240" w:lineRule="auto"/>
        <w:rPr>
          <w:rFonts w:ascii="Arial Narrow" w:eastAsia="Times New Roman" w:hAnsi="Arial Narrow" w:cs="Calibri"/>
          <w:sz w:val="26"/>
          <w:szCs w:val="26"/>
          <w:lang w:eastAsia="en-GB"/>
        </w:rPr>
      </w:pPr>
      <w:r>
        <w:rPr>
          <w:noProof/>
          <w:color w:val="0000FF"/>
        </w:rPr>
        <w:drawing>
          <wp:anchor distT="0" distB="0" distL="114300" distR="114300" simplePos="0" relativeHeight="251660288" behindDoc="1" locked="0" layoutInCell="1" allowOverlap="1" wp14:anchorId="567D88EA" wp14:editId="4F689CD6">
            <wp:simplePos x="0" y="0"/>
            <wp:positionH relativeFrom="margin">
              <wp:align>right</wp:align>
            </wp:positionH>
            <wp:positionV relativeFrom="paragraph">
              <wp:posOffset>66675</wp:posOffset>
            </wp:positionV>
            <wp:extent cx="2364105" cy="1543050"/>
            <wp:effectExtent l="0" t="0" r="0" b="0"/>
            <wp:wrapSquare wrapText="bothSides"/>
            <wp:docPr id="4" name="Picture 4" descr="Image result for kill chain">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kill chain">
                      <a:hlinkClick r:id="rId9" tgtFrame="&quot;_blank&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4105" cy="1543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214B">
        <w:rPr>
          <w:rFonts w:ascii="Arial Narrow" w:eastAsia="Times New Roman" w:hAnsi="Arial Narrow" w:cs="Calibri"/>
          <w:sz w:val="26"/>
          <w:szCs w:val="26"/>
          <w:lang w:eastAsia="en-GB"/>
        </w:rPr>
        <w:t xml:space="preserve">Ransomware has been a major threat to organisations and individual over the last few years. Infections waned at the end of last year but have risen in the first half of this year with new code innovations and much more targeted approach being deployed. </w:t>
      </w:r>
      <w:r w:rsidR="00671120">
        <w:rPr>
          <w:rFonts w:ascii="Arial Narrow" w:eastAsia="Times New Roman" w:hAnsi="Arial Narrow" w:cs="Calibri"/>
          <w:sz w:val="26"/>
          <w:szCs w:val="26"/>
          <w:lang w:eastAsia="en-GB"/>
        </w:rPr>
        <w:t xml:space="preserve"> </w:t>
      </w:r>
    </w:p>
    <w:p w14:paraId="16B51141" w14:textId="77777777" w:rsidR="00671120" w:rsidRDefault="00671120" w:rsidP="00D31B23">
      <w:pPr>
        <w:spacing w:after="0" w:line="240" w:lineRule="auto"/>
        <w:rPr>
          <w:rFonts w:ascii="Arial Narrow" w:eastAsia="Times New Roman" w:hAnsi="Arial Narrow" w:cs="Calibri"/>
          <w:sz w:val="26"/>
          <w:szCs w:val="26"/>
          <w:lang w:eastAsia="en-GB"/>
        </w:rPr>
      </w:pPr>
    </w:p>
    <w:p w14:paraId="4AB0B37A" w14:textId="3D776ADA" w:rsidR="00671120" w:rsidRDefault="00D31B23" w:rsidP="00D31B23">
      <w:pPr>
        <w:spacing w:after="0" w:line="240" w:lineRule="auto"/>
        <w:rPr>
          <w:rFonts w:ascii="Arial Narrow" w:eastAsia="Times New Roman" w:hAnsi="Arial Narrow" w:cs="Calibri"/>
          <w:sz w:val="26"/>
          <w:szCs w:val="26"/>
          <w:lang w:eastAsia="en-GB"/>
        </w:rPr>
      </w:pPr>
      <w:r w:rsidRPr="00FC214B">
        <w:rPr>
          <w:rFonts w:ascii="Arial Narrow" w:eastAsia="Times New Roman" w:hAnsi="Arial Narrow" w:cs="Calibri"/>
          <w:sz w:val="26"/>
          <w:szCs w:val="26"/>
          <w:lang w:eastAsia="en-GB"/>
        </w:rPr>
        <w:t xml:space="preserve">The </w:t>
      </w:r>
      <w:proofErr w:type="spellStart"/>
      <w:r w:rsidRPr="00FC214B">
        <w:rPr>
          <w:rFonts w:ascii="Arial Narrow" w:eastAsia="Times New Roman" w:hAnsi="Arial Narrow" w:cs="Calibri"/>
          <w:sz w:val="26"/>
          <w:szCs w:val="26"/>
          <w:lang w:eastAsia="en-GB"/>
        </w:rPr>
        <w:t>LockerGoga</w:t>
      </w:r>
      <w:proofErr w:type="spellEnd"/>
      <w:r w:rsidRPr="00FC214B">
        <w:rPr>
          <w:rFonts w:ascii="Arial Narrow" w:eastAsia="Times New Roman" w:hAnsi="Arial Narrow" w:cs="Calibri"/>
          <w:sz w:val="26"/>
          <w:szCs w:val="26"/>
          <w:lang w:eastAsia="en-GB"/>
        </w:rPr>
        <w:t xml:space="preserve"> ransomware, for example, hit a Norwegian manufacturing company and halted production in several of its plants in March, eventually resulting in over US$ 55 million (£45 million) in financial losses. </w:t>
      </w:r>
      <w:r w:rsidR="00671120">
        <w:rPr>
          <w:rFonts w:ascii="Arial Narrow" w:eastAsia="Times New Roman" w:hAnsi="Arial Narrow" w:cs="Calibri"/>
          <w:sz w:val="26"/>
          <w:szCs w:val="26"/>
          <w:lang w:eastAsia="en-GB"/>
        </w:rPr>
        <w:t xml:space="preserve"> In addition,</w:t>
      </w:r>
      <w:r w:rsidRPr="00FC214B">
        <w:rPr>
          <w:rFonts w:ascii="Arial Narrow" w:eastAsia="Times New Roman" w:hAnsi="Arial Narrow" w:cs="Calibri"/>
          <w:sz w:val="26"/>
          <w:szCs w:val="26"/>
          <w:lang w:eastAsia="en-GB"/>
        </w:rPr>
        <w:t xml:space="preserve"> the city of Baltimore, Maryland, had incurred US$ 5.3 million (£4.3 million) in recovery costs after its systems were infected with the Robin Hood ransomware in May. </w:t>
      </w:r>
    </w:p>
    <w:p w14:paraId="3C1DC6E0" w14:textId="77777777" w:rsidR="00671120" w:rsidRDefault="00671120" w:rsidP="00D31B23">
      <w:pPr>
        <w:spacing w:after="0" w:line="240" w:lineRule="auto"/>
        <w:rPr>
          <w:rFonts w:ascii="Arial Narrow" w:eastAsia="Times New Roman" w:hAnsi="Arial Narrow" w:cs="Calibri"/>
          <w:sz w:val="26"/>
          <w:szCs w:val="26"/>
          <w:lang w:eastAsia="en-GB"/>
        </w:rPr>
      </w:pPr>
    </w:p>
    <w:p w14:paraId="5F06CA5F" w14:textId="3F5F4A2C" w:rsidR="00D31B23" w:rsidRDefault="00D31B23" w:rsidP="00D31B23">
      <w:pPr>
        <w:spacing w:after="0" w:line="240" w:lineRule="auto"/>
        <w:rPr>
          <w:rFonts w:ascii="Arial Narrow" w:eastAsia="Times New Roman" w:hAnsi="Arial Narrow" w:cs="Calibri"/>
          <w:sz w:val="26"/>
          <w:szCs w:val="26"/>
          <w:lang w:eastAsia="en-GB"/>
        </w:rPr>
      </w:pPr>
      <w:r w:rsidRPr="00FC214B">
        <w:rPr>
          <w:rFonts w:ascii="Arial Narrow" w:eastAsia="Times New Roman" w:hAnsi="Arial Narrow" w:cs="Calibri"/>
          <w:sz w:val="26"/>
          <w:szCs w:val="26"/>
          <w:lang w:eastAsia="en-GB"/>
        </w:rPr>
        <w:t xml:space="preserve">This presentation looks at the phenomenon of ransomware and reviews the ransomware kill chain detailing the stages a ransomware attack goes through. </w:t>
      </w:r>
      <w:r w:rsidR="00671120">
        <w:rPr>
          <w:rFonts w:ascii="Arial Narrow" w:eastAsia="Times New Roman" w:hAnsi="Arial Narrow" w:cs="Calibri"/>
          <w:sz w:val="26"/>
          <w:szCs w:val="26"/>
          <w:lang w:eastAsia="en-GB"/>
        </w:rPr>
        <w:t xml:space="preserve"> </w:t>
      </w:r>
      <w:r w:rsidRPr="00FC214B">
        <w:rPr>
          <w:rFonts w:ascii="Arial Narrow" w:eastAsia="Times New Roman" w:hAnsi="Arial Narrow" w:cs="Calibri"/>
          <w:sz w:val="26"/>
          <w:szCs w:val="26"/>
          <w:lang w:eastAsia="en-GB"/>
        </w:rPr>
        <w:t>There will be a review of a case study of a blended attack that cumulated in ransomware denotating which involving an agricultural company in the UK.</w:t>
      </w:r>
      <w:r w:rsidR="00671120">
        <w:rPr>
          <w:rFonts w:ascii="Arial Narrow" w:eastAsia="Times New Roman" w:hAnsi="Arial Narrow" w:cs="Calibri"/>
          <w:sz w:val="26"/>
          <w:szCs w:val="26"/>
          <w:lang w:eastAsia="en-GB"/>
        </w:rPr>
        <w:t xml:space="preserve"> </w:t>
      </w:r>
      <w:r w:rsidRPr="00FC214B">
        <w:rPr>
          <w:rFonts w:ascii="Arial Narrow" w:eastAsia="Times New Roman" w:hAnsi="Arial Narrow" w:cs="Calibri"/>
          <w:sz w:val="26"/>
          <w:szCs w:val="26"/>
          <w:lang w:eastAsia="en-GB"/>
        </w:rPr>
        <w:t xml:space="preserve"> We will finish by going the steps that can help to protect you against attack.</w:t>
      </w:r>
    </w:p>
    <w:p w14:paraId="5E4B00AE" w14:textId="44BCB80D" w:rsidR="00D31B23" w:rsidRPr="00D31B23" w:rsidRDefault="00D31B23" w:rsidP="00D31B23">
      <w:pPr>
        <w:spacing w:after="0" w:line="240" w:lineRule="auto"/>
        <w:rPr>
          <w:rFonts w:ascii="Arial Narrow" w:eastAsia="Times New Roman" w:hAnsi="Arial Narrow" w:cs="Calibri"/>
          <w:sz w:val="26"/>
          <w:szCs w:val="26"/>
          <w:lang w:eastAsia="en-GB"/>
        </w:rPr>
      </w:pPr>
    </w:p>
    <w:p w14:paraId="20E81EC3" w14:textId="16ED962E" w:rsidR="0061325D" w:rsidRDefault="006A613B" w:rsidP="00D31B23">
      <w:pPr>
        <w:spacing w:after="0" w:line="240" w:lineRule="auto"/>
        <w:rPr>
          <w:rFonts w:ascii="Arial Narrow" w:eastAsia="Times New Roman" w:hAnsi="Arial Narrow" w:cs="Calibri"/>
          <w:b/>
          <w:bCs/>
          <w:sz w:val="26"/>
          <w:szCs w:val="26"/>
          <w:lang w:eastAsia="en-GB"/>
        </w:rPr>
      </w:pPr>
      <w:r>
        <w:rPr>
          <w:rFonts w:ascii="Arial Narrow" w:eastAsia="Times New Roman" w:hAnsi="Arial Narrow" w:cs="Calibri"/>
          <w:noProof/>
          <w:sz w:val="26"/>
          <w:szCs w:val="26"/>
          <w:lang w:eastAsia="en-GB"/>
        </w:rPr>
        <w:lastRenderedPageBreak/>
        <w:drawing>
          <wp:anchor distT="0" distB="0" distL="114300" distR="114300" simplePos="0" relativeHeight="251667456" behindDoc="1" locked="0" layoutInCell="1" allowOverlap="1" wp14:anchorId="4FBA9DD8" wp14:editId="2333D3B6">
            <wp:simplePos x="0" y="0"/>
            <wp:positionH relativeFrom="margin">
              <wp:align>right</wp:align>
            </wp:positionH>
            <wp:positionV relativeFrom="paragraph">
              <wp:posOffset>-96520</wp:posOffset>
            </wp:positionV>
            <wp:extent cx="1516380" cy="2200275"/>
            <wp:effectExtent l="0" t="0" r="7620" b="9525"/>
            <wp:wrapTight wrapText="bothSides">
              <wp:wrapPolygon edited="0">
                <wp:start x="0" y="0"/>
                <wp:lineTo x="0" y="21506"/>
                <wp:lineTo x="21437" y="21506"/>
                <wp:lineTo x="21437" y="0"/>
                <wp:lineTo x="0" y="0"/>
              </wp:wrapPolygon>
            </wp:wrapTight>
            <wp:docPr id="3" name="Picture 3" descr="A person using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 FORENSIC LAB OPENING - MAY 2009.jpg"/>
                    <pic:cNvPicPr/>
                  </pic:nvPicPr>
                  <pic:blipFill rotWithShape="1">
                    <a:blip r:embed="rId11" cstate="print">
                      <a:extLst>
                        <a:ext uri="{28A0092B-C50C-407E-A947-70E740481C1C}">
                          <a14:useLocalDpi xmlns:a14="http://schemas.microsoft.com/office/drawing/2010/main" val="0"/>
                        </a:ext>
                      </a:extLst>
                    </a:blip>
                    <a:srcRect l="6462" t="5947" r="12763" b="15619"/>
                    <a:stretch/>
                  </pic:blipFill>
                  <pic:spPr bwMode="auto">
                    <a:xfrm>
                      <a:off x="0" y="0"/>
                      <a:ext cx="1516380" cy="2200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1325D" w:rsidRPr="0061325D">
        <w:rPr>
          <w:rFonts w:ascii="Arial Narrow" w:eastAsia="Times New Roman" w:hAnsi="Arial Narrow" w:cs="Calibri"/>
          <w:b/>
          <w:bCs/>
          <w:sz w:val="26"/>
          <w:szCs w:val="26"/>
          <w:lang w:eastAsia="en-GB"/>
        </w:rPr>
        <w:t>Speaker’s Profile</w:t>
      </w:r>
    </w:p>
    <w:p w14:paraId="587E8D01" w14:textId="09F43D67" w:rsidR="006A613B" w:rsidRDefault="006A613B" w:rsidP="00D31B23">
      <w:pPr>
        <w:spacing w:after="0" w:line="240" w:lineRule="auto"/>
        <w:rPr>
          <w:rFonts w:ascii="Arial Narrow" w:eastAsia="Times New Roman" w:hAnsi="Arial Narrow" w:cs="Calibri"/>
          <w:b/>
          <w:bCs/>
          <w:sz w:val="26"/>
          <w:szCs w:val="26"/>
          <w:lang w:eastAsia="en-GB"/>
        </w:rPr>
      </w:pPr>
    </w:p>
    <w:p w14:paraId="79E44A51" w14:textId="3EB44F40" w:rsidR="006A613B" w:rsidRPr="0061325D" w:rsidRDefault="006A613B" w:rsidP="00D31B23">
      <w:pPr>
        <w:spacing w:after="0" w:line="240" w:lineRule="auto"/>
        <w:rPr>
          <w:rFonts w:ascii="Arial Narrow" w:eastAsia="Times New Roman" w:hAnsi="Arial Narrow" w:cs="Calibri"/>
          <w:b/>
          <w:bCs/>
          <w:sz w:val="26"/>
          <w:szCs w:val="26"/>
          <w:lang w:eastAsia="en-GB"/>
        </w:rPr>
      </w:pPr>
      <w:r w:rsidRPr="00FC214B">
        <w:rPr>
          <w:rFonts w:ascii="Arial Narrow" w:eastAsia="Times New Roman" w:hAnsi="Arial Narrow" w:cs="Calibri"/>
          <w:sz w:val="26"/>
          <w:szCs w:val="26"/>
          <w:lang w:eastAsia="en-GB"/>
        </w:rPr>
        <w:t xml:space="preserve">Geraint Williams is the CISO at GRC International Group. Geraint is a knowledgeable and experienced Information Security consultant with experience including vulnerability testing, digital forensics, secure networking, and wireless security issues. </w:t>
      </w:r>
    </w:p>
    <w:p w14:paraId="718D6BDC" w14:textId="68AE95BB" w:rsidR="0061325D" w:rsidRDefault="0061325D" w:rsidP="00D31B23">
      <w:pPr>
        <w:spacing w:after="0" w:line="240" w:lineRule="auto"/>
        <w:rPr>
          <w:rFonts w:ascii="Arial Narrow" w:eastAsia="Times New Roman" w:hAnsi="Arial Narrow" w:cs="Calibri"/>
          <w:sz w:val="26"/>
          <w:szCs w:val="26"/>
          <w:lang w:eastAsia="en-GB"/>
        </w:rPr>
      </w:pPr>
    </w:p>
    <w:p w14:paraId="1081DF31" w14:textId="796FA8EE" w:rsidR="00671120" w:rsidRDefault="00671120" w:rsidP="00671120">
      <w:pPr>
        <w:spacing w:after="0" w:line="240" w:lineRule="auto"/>
        <w:rPr>
          <w:rFonts w:ascii="Arial Narrow" w:eastAsia="Times New Roman" w:hAnsi="Arial Narrow" w:cs="Calibri"/>
          <w:sz w:val="26"/>
          <w:szCs w:val="26"/>
          <w:lang w:eastAsia="en-GB"/>
        </w:rPr>
      </w:pPr>
      <w:r w:rsidRPr="00FC214B">
        <w:rPr>
          <w:rFonts w:ascii="Arial Narrow" w:eastAsia="Times New Roman" w:hAnsi="Arial Narrow" w:cs="Calibri"/>
          <w:sz w:val="26"/>
          <w:szCs w:val="26"/>
          <w:lang w:eastAsia="en-GB"/>
        </w:rPr>
        <w:t xml:space="preserve">Geraint has a strong technical knowledge of security and IT infrastructure including high performance computing. Geraint has </w:t>
      </w:r>
      <w:proofErr w:type="gramStart"/>
      <w:r w:rsidRPr="00FC214B">
        <w:rPr>
          <w:rFonts w:ascii="Arial Narrow" w:eastAsia="Times New Roman" w:hAnsi="Arial Narrow" w:cs="Calibri"/>
          <w:sz w:val="26"/>
          <w:szCs w:val="26"/>
          <w:lang w:eastAsia="en-GB"/>
        </w:rPr>
        <w:t>a number of</w:t>
      </w:r>
      <w:proofErr w:type="gramEnd"/>
      <w:r w:rsidRPr="00FC214B">
        <w:rPr>
          <w:rFonts w:ascii="Arial Narrow" w:eastAsia="Times New Roman" w:hAnsi="Arial Narrow" w:cs="Calibri"/>
          <w:sz w:val="26"/>
          <w:szCs w:val="26"/>
          <w:lang w:eastAsia="en-GB"/>
        </w:rPr>
        <w:t xml:space="preserve"> certifications in security and digital forensics including CISSP, CISA, CEH and CHFI and is a Qualified Security Assessor for the Payment Card Industry (PCI).</w:t>
      </w:r>
    </w:p>
    <w:p w14:paraId="1EE6F252" w14:textId="1CEAE5C5" w:rsidR="00D31B23" w:rsidRDefault="00D31B23" w:rsidP="00D31B23">
      <w:pPr>
        <w:spacing w:after="0" w:line="240" w:lineRule="auto"/>
        <w:rPr>
          <w:rFonts w:ascii="Arial Narrow" w:eastAsia="Times New Roman" w:hAnsi="Arial Narrow" w:cs="Calibri"/>
          <w:sz w:val="26"/>
          <w:szCs w:val="26"/>
          <w:lang w:eastAsia="en-GB"/>
        </w:rPr>
      </w:pPr>
    </w:p>
    <w:p w14:paraId="7A7D6FF5" w14:textId="54AFE524" w:rsidR="00D31B23" w:rsidRPr="0061325D" w:rsidRDefault="00D31B23" w:rsidP="00D31B23">
      <w:pPr>
        <w:spacing w:after="0" w:line="240" w:lineRule="auto"/>
        <w:rPr>
          <w:rFonts w:ascii="Arial Narrow" w:eastAsia="Times New Roman" w:hAnsi="Arial Narrow" w:cs="Calibri"/>
          <w:b/>
          <w:bCs/>
          <w:sz w:val="28"/>
          <w:szCs w:val="28"/>
          <w:lang w:eastAsia="en-GB"/>
        </w:rPr>
      </w:pPr>
      <w:r w:rsidRPr="0061325D">
        <w:rPr>
          <w:rFonts w:ascii="Arial Narrow" w:eastAsia="Times New Roman" w:hAnsi="Arial Narrow" w:cs="Calibri"/>
          <w:b/>
          <w:bCs/>
          <w:sz w:val="28"/>
          <w:szCs w:val="28"/>
          <w:lang w:eastAsia="en-GB"/>
        </w:rPr>
        <w:t>Agenda:</w:t>
      </w:r>
    </w:p>
    <w:p w14:paraId="568D790F" w14:textId="77777777" w:rsidR="00D31B23" w:rsidRPr="00D31B23" w:rsidRDefault="00D31B23" w:rsidP="00D31B23">
      <w:pPr>
        <w:spacing w:after="0" w:line="240" w:lineRule="auto"/>
        <w:rPr>
          <w:rFonts w:ascii="Arial Narrow" w:eastAsia="Times New Roman" w:hAnsi="Arial Narrow" w:cs="Calibri"/>
          <w:sz w:val="26"/>
          <w:szCs w:val="26"/>
          <w:lang w:eastAsia="en-GB"/>
        </w:rPr>
      </w:pPr>
    </w:p>
    <w:tbl>
      <w:tblPr>
        <w:tblW w:w="6837" w:type="dxa"/>
        <w:tblCellSpacing w:w="15" w:type="dxa"/>
        <w:tblCellMar>
          <w:top w:w="15" w:type="dxa"/>
          <w:left w:w="15" w:type="dxa"/>
          <w:bottom w:w="15" w:type="dxa"/>
          <w:right w:w="15" w:type="dxa"/>
        </w:tblCellMar>
        <w:tblLook w:val="04A0" w:firstRow="1" w:lastRow="0" w:firstColumn="1" w:lastColumn="0" w:noHBand="0" w:noVBand="1"/>
      </w:tblPr>
      <w:tblGrid>
        <w:gridCol w:w="930"/>
        <w:gridCol w:w="5907"/>
      </w:tblGrid>
      <w:tr w:rsidR="00D31B23" w:rsidRPr="00D31B23" w14:paraId="1D475070" w14:textId="77777777" w:rsidTr="0061325D">
        <w:trPr>
          <w:trHeight w:val="322"/>
          <w:tblCellSpacing w:w="15" w:type="dxa"/>
        </w:trPr>
        <w:tc>
          <w:tcPr>
            <w:tcW w:w="0" w:type="auto"/>
            <w:vAlign w:val="center"/>
            <w:hideMark/>
          </w:tcPr>
          <w:p w14:paraId="2D0ADEBE" w14:textId="7BF23B8C" w:rsidR="00D31B23" w:rsidRPr="00FC214B" w:rsidRDefault="00D31B23" w:rsidP="00930B94">
            <w:pPr>
              <w:spacing w:after="0" w:line="240" w:lineRule="auto"/>
              <w:rPr>
                <w:rFonts w:ascii="Arial Narrow" w:eastAsia="Times New Roman" w:hAnsi="Arial Narrow" w:cs="Calibri"/>
                <w:sz w:val="26"/>
                <w:szCs w:val="26"/>
                <w:lang w:eastAsia="en-GB"/>
              </w:rPr>
            </w:pPr>
            <w:r w:rsidRPr="00FC214B">
              <w:rPr>
                <w:rFonts w:ascii="Arial Narrow" w:eastAsia="Times New Roman" w:hAnsi="Arial Narrow" w:cs="Calibri"/>
                <w:sz w:val="26"/>
                <w:szCs w:val="26"/>
                <w:lang w:eastAsia="en-GB"/>
              </w:rPr>
              <w:t>18:</w:t>
            </w:r>
            <w:r>
              <w:rPr>
                <w:rFonts w:ascii="Arial Narrow" w:eastAsia="Times New Roman" w:hAnsi="Arial Narrow" w:cs="Calibri"/>
                <w:sz w:val="26"/>
                <w:szCs w:val="26"/>
                <w:lang w:eastAsia="en-GB"/>
              </w:rPr>
              <w:t>0</w:t>
            </w:r>
            <w:r w:rsidRPr="00FC214B">
              <w:rPr>
                <w:rFonts w:ascii="Arial Narrow" w:eastAsia="Times New Roman" w:hAnsi="Arial Narrow" w:cs="Calibri"/>
                <w:sz w:val="26"/>
                <w:szCs w:val="26"/>
                <w:lang w:eastAsia="en-GB"/>
              </w:rPr>
              <w:t>0</w:t>
            </w:r>
            <w:r w:rsidR="0061325D">
              <w:rPr>
                <w:rFonts w:ascii="Arial Narrow" w:eastAsia="Times New Roman" w:hAnsi="Arial Narrow" w:cs="Calibri"/>
                <w:sz w:val="26"/>
                <w:szCs w:val="26"/>
                <w:lang w:eastAsia="en-GB"/>
              </w:rPr>
              <w:t>pm</w:t>
            </w:r>
          </w:p>
        </w:tc>
        <w:tc>
          <w:tcPr>
            <w:tcW w:w="0" w:type="auto"/>
            <w:vAlign w:val="center"/>
            <w:hideMark/>
          </w:tcPr>
          <w:p w14:paraId="150FE16A" w14:textId="079C6DF0" w:rsidR="00D31B23" w:rsidRPr="0061325D" w:rsidRDefault="00D31B23" w:rsidP="0061325D">
            <w:pPr>
              <w:pStyle w:val="ListParagraph"/>
              <w:numPr>
                <w:ilvl w:val="0"/>
                <w:numId w:val="1"/>
              </w:numPr>
              <w:spacing w:after="0" w:line="240" w:lineRule="auto"/>
              <w:rPr>
                <w:rFonts w:ascii="Arial Narrow" w:eastAsia="Times New Roman" w:hAnsi="Arial Narrow" w:cs="Calibri"/>
                <w:sz w:val="26"/>
                <w:szCs w:val="26"/>
                <w:lang w:eastAsia="en-GB"/>
              </w:rPr>
            </w:pPr>
            <w:r w:rsidRPr="0061325D">
              <w:rPr>
                <w:rFonts w:ascii="Arial Narrow" w:eastAsia="Times New Roman" w:hAnsi="Arial Narrow" w:cs="Calibri"/>
                <w:sz w:val="26"/>
                <w:szCs w:val="26"/>
                <w:lang w:eastAsia="en-GB"/>
              </w:rPr>
              <w:t>Registration, refreshments and networking</w:t>
            </w:r>
          </w:p>
        </w:tc>
      </w:tr>
      <w:tr w:rsidR="00D31B23" w:rsidRPr="00D31B23" w14:paraId="66F813A0" w14:textId="77777777" w:rsidTr="0061325D">
        <w:trPr>
          <w:trHeight w:val="322"/>
          <w:tblCellSpacing w:w="15" w:type="dxa"/>
        </w:trPr>
        <w:tc>
          <w:tcPr>
            <w:tcW w:w="0" w:type="auto"/>
            <w:vAlign w:val="center"/>
            <w:hideMark/>
          </w:tcPr>
          <w:p w14:paraId="53E5A39D" w14:textId="2ECA60A8" w:rsidR="00D31B23" w:rsidRPr="00FC214B" w:rsidRDefault="00D31B23" w:rsidP="00930B94">
            <w:pPr>
              <w:spacing w:after="0" w:line="240" w:lineRule="auto"/>
              <w:rPr>
                <w:rFonts w:ascii="Arial Narrow" w:eastAsia="Times New Roman" w:hAnsi="Arial Narrow" w:cs="Calibri"/>
                <w:sz w:val="26"/>
                <w:szCs w:val="26"/>
                <w:lang w:eastAsia="en-GB"/>
              </w:rPr>
            </w:pPr>
            <w:r w:rsidRPr="00FC214B">
              <w:rPr>
                <w:rFonts w:ascii="Arial Narrow" w:eastAsia="Times New Roman" w:hAnsi="Arial Narrow" w:cs="Calibri"/>
                <w:sz w:val="26"/>
                <w:szCs w:val="26"/>
                <w:lang w:eastAsia="en-GB"/>
              </w:rPr>
              <w:t>18:</w:t>
            </w:r>
            <w:r>
              <w:rPr>
                <w:rFonts w:ascii="Arial Narrow" w:eastAsia="Times New Roman" w:hAnsi="Arial Narrow" w:cs="Calibri"/>
                <w:sz w:val="26"/>
                <w:szCs w:val="26"/>
                <w:lang w:eastAsia="en-GB"/>
              </w:rPr>
              <w:t>1</w:t>
            </w:r>
            <w:r w:rsidRPr="00FC214B">
              <w:rPr>
                <w:rFonts w:ascii="Arial Narrow" w:eastAsia="Times New Roman" w:hAnsi="Arial Narrow" w:cs="Calibri"/>
                <w:sz w:val="26"/>
                <w:szCs w:val="26"/>
                <w:lang w:eastAsia="en-GB"/>
              </w:rPr>
              <w:t>5</w:t>
            </w:r>
            <w:r w:rsidR="0061325D">
              <w:rPr>
                <w:rFonts w:ascii="Arial Narrow" w:eastAsia="Times New Roman" w:hAnsi="Arial Narrow" w:cs="Calibri"/>
                <w:sz w:val="26"/>
                <w:szCs w:val="26"/>
                <w:lang w:eastAsia="en-GB"/>
              </w:rPr>
              <w:t>pm</w:t>
            </w:r>
          </w:p>
        </w:tc>
        <w:tc>
          <w:tcPr>
            <w:tcW w:w="0" w:type="auto"/>
            <w:vAlign w:val="center"/>
            <w:hideMark/>
          </w:tcPr>
          <w:p w14:paraId="2BC2B074" w14:textId="24994FCB" w:rsidR="00D31B23" w:rsidRPr="0061325D" w:rsidRDefault="00D31B23" w:rsidP="0061325D">
            <w:pPr>
              <w:pStyle w:val="ListParagraph"/>
              <w:numPr>
                <w:ilvl w:val="0"/>
                <w:numId w:val="1"/>
              </w:numPr>
              <w:spacing w:after="0" w:line="240" w:lineRule="auto"/>
              <w:rPr>
                <w:rFonts w:ascii="Arial Narrow" w:eastAsia="Times New Roman" w:hAnsi="Arial Narrow" w:cs="Calibri"/>
                <w:sz w:val="26"/>
                <w:szCs w:val="26"/>
                <w:lang w:eastAsia="en-GB"/>
              </w:rPr>
            </w:pPr>
            <w:r w:rsidRPr="0061325D">
              <w:rPr>
                <w:rFonts w:ascii="Arial Narrow" w:eastAsia="Times New Roman" w:hAnsi="Arial Narrow" w:cs="Calibri"/>
                <w:sz w:val="26"/>
                <w:szCs w:val="26"/>
                <w:lang w:eastAsia="en-GB"/>
              </w:rPr>
              <w:t>Presentation - Ransomware! Kill chain and Defence!</w:t>
            </w:r>
          </w:p>
        </w:tc>
      </w:tr>
      <w:tr w:rsidR="00D31B23" w:rsidRPr="00D31B23" w14:paraId="0F615D9B" w14:textId="77777777" w:rsidTr="0061325D">
        <w:trPr>
          <w:trHeight w:val="322"/>
          <w:tblCellSpacing w:w="15" w:type="dxa"/>
        </w:trPr>
        <w:tc>
          <w:tcPr>
            <w:tcW w:w="0" w:type="auto"/>
            <w:vAlign w:val="center"/>
            <w:hideMark/>
          </w:tcPr>
          <w:p w14:paraId="5615D7E3" w14:textId="610CBD2D" w:rsidR="00D31B23" w:rsidRPr="00FC214B" w:rsidRDefault="00D31B23" w:rsidP="00930B94">
            <w:pPr>
              <w:spacing w:after="0" w:line="240" w:lineRule="auto"/>
              <w:rPr>
                <w:rFonts w:ascii="Arial Narrow" w:eastAsia="Times New Roman" w:hAnsi="Arial Narrow" w:cs="Calibri"/>
                <w:sz w:val="26"/>
                <w:szCs w:val="26"/>
                <w:lang w:eastAsia="en-GB"/>
              </w:rPr>
            </w:pPr>
            <w:r>
              <w:rPr>
                <w:rFonts w:ascii="Arial Narrow" w:eastAsia="Times New Roman" w:hAnsi="Arial Narrow" w:cs="Calibri"/>
                <w:sz w:val="26"/>
                <w:szCs w:val="26"/>
                <w:lang w:eastAsia="en-GB"/>
              </w:rPr>
              <w:t>17.15</w:t>
            </w:r>
            <w:r w:rsidR="0061325D">
              <w:rPr>
                <w:rFonts w:ascii="Arial Narrow" w:eastAsia="Times New Roman" w:hAnsi="Arial Narrow" w:cs="Calibri"/>
                <w:sz w:val="26"/>
                <w:szCs w:val="26"/>
                <w:lang w:eastAsia="en-GB"/>
              </w:rPr>
              <w:t>pm</w:t>
            </w:r>
          </w:p>
        </w:tc>
        <w:tc>
          <w:tcPr>
            <w:tcW w:w="0" w:type="auto"/>
            <w:vAlign w:val="center"/>
            <w:hideMark/>
          </w:tcPr>
          <w:p w14:paraId="1F07F57C" w14:textId="232BB2BA" w:rsidR="00D31B23" w:rsidRPr="00FC214B" w:rsidRDefault="00D31B23" w:rsidP="0061325D">
            <w:pPr>
              <w:pStyle w:val="ListParagraph"/>
              <w:numPr>
                <w:ilvl w:val="0"/>
                <w:numId w:val="1"/>
              </w:numPr>
              <w:spacing w:after="0" w:line="240" w:lineRule="auto"/>
              <w:rPr>
                <w:rFonts w:ascii="Arial Narrow" w:eastAsia="Times New Roman" w:hAnsi="Arial Narrow" w:cs="Calibri"/>
                <w:sz w:val="26"/>
                <w:szCs w:val="26"/>
                <w:lang w:eastAsia="en-GB"/>
              </w:rPr>
            </w:pPr>
            <w:r>
              <w:rPr>
                <w:rFonts w:ascii="Arial Narrow" w:eastAsia="Times New Roman" w:hAnsi="Arial Narrow" w:cs="Calibri"/>
                <w:sz w:val="26"/>
                <w:szCs w:val="26"/>
                <w:lang w:eastAsia="en-GB"/>
              </w:rPr>
              <w:t xml:space="preserve">Questions </w:t>
            </w:r>
          </w:p>
        </w:tc>
      </w:tr>
      <w:tr w:rsidR="00D31B23" w:rsidRPr="00D31B23" w14:paraId="79DA518E" w14:textId="77777777" w:rsidTr="0061325D">
        <w:trPr>
          <w:trHeight w:val="322"/>
          <w:tblCellSpacing w:w="15" w:type="dxa"/>
        </w:trPr>
        <w:tc>
          <w:tcPr>
            <w:tcW w:w="0" w:type="auto"/>
            <w:vAlign w:val="center"/>
            <w:hideMark/>
          </w:tcPr>
          <w:p w14:paraId="2550C8B2" w14:textId="794E28F5" w:rsidR="00D31B23" w:rsidRPr="00FC214B" w:rsidRDefault="0061325D" w:rsidP="00930B94">
            <w:pPr>
              <w:spacing w:after="0" w:line="240" w:lineRule="auto"/>
              <w:rPr>
                <w:rFonts w:ascii="Arial Narrow" w:eastAsia="Times New Roman" w:hAnsi="Arial Narrow" w:cs="Calibri"/>
                <w:sz w:val="26"/>
                <w:szCs w:val="26"/>
                <w:lang w:eastAsia="en-GB"/>
              </w:rPr>
            </w:pPr>
            <w:r>
              <w:rPr>
                <w:rFonts w:ascii="Arial Narrow" w:eastAsia="Times New Roman" w:hAnsi="Arial Narrow" w:cs="Calibri"/>
                <w:sz w:val="26"/>
                <w:szCs w:val="26"/>
                <w:lang w:eastAsia="en-GB"/>
              </w:rPr>
              <w:t>17.45pm</w:t>
            </w:r>
          </w:p>
        </w:tc>
        <w:tc>
          <w:tcPr>
            <w:tcW w:w="0" w:type="auto"/>
            <w:vAlign w:val="center"/>
            <w:hideMark/>
          </w:tcPr>
          <w:p w14:paraId="27300FC9" w14:textId="652C23CE" w:rsidR="00D31B23" w:rsidRPr="00FC214B" w:rsidRDefault="00D31B23" w:rsidP="0061325D">
            <w:pPr>
              <w:pStyle w:val="ListParagraph"/>
              <w:numPr>
                <w:ilvl w:val="0"/>
                <w:numId w:val="1"/>
              </w:numPr>
              <w:spacing w:after="0" w:line="240" w:lineRule="auto"/>
              <w:rPr>
                <w:rFonts w:ascii="Arial Narrow" w:eastAsia="Times New Roman" w:hAnsi="Arial Narrow" w:cs="Calibri"/>
                <w:sz w:val="26"/>
                <w:szCs w:val="26"/>
                <w:lang w:eastAsia="en-GB"/>
              </w:rPr>
            </w:pPr>
            <w:r w:rsidRPr="00FC214B">
              <w:rPr>
                <w:rFonts w:ascii="Arial Narrow" w:eastAsia="Times New Roman" w:hAnsi="Arial Narrow" w:cs="Calibri"/>
                <w:sz w:val="26"/>
                <w:szCs w:val="26"/>
                <w:lang w:eastAsia="en-GB"/>
              </w:rPr>
              <w:t>Networking</w:t>
            </w:r>
          </w:p>
        </w:tc>
      </w:tr>
      <w:tr w:rsidR="0061325D" w:rsidRPr="00D31B23" w14:paraId="7B18B7B1" w14:textId="77777777" w:rsidTr="0061325D">
        <w:trPr>
          <w:trHeight w:val="306"/>
          <w:tblCellSpacing w:w="15" w:type="dxa"/>
        </w:trPr>
        <w:tc>
          <w:tcPr>
            <w:tcW w:w="0" w:type="auto"/>
            <w:vAlign w:val="center"/>
          </w:tcPr>
          <w:p w14:paraId="56301DD6" w14:textId="77777777" w:rsidR="0061325D" w:rsidRDefault="0061325D" w:rsidP="00930B94">
            <w:pPr>
              <w:spacing w:after="0" w:line="240" w:lineRule="auto"/>
              <w:rPr>
                <w:rFonts w:ascii="Arial Narrow" w:eastAsia="Times New Roman" w:hAnsi="Arial Narrow" w:cs="Calibri"/>
                <w:sz w:val="26"/>
                <w:szCs w:val="26"/>
                <w:lang w:eastAsia="en-GB"/>
              </w:rPr>
            </w:pPr>
          </w:p>
        </w:tc>
        <w:tc>
          <w:tcPr>
            <w:tcW w:w="0" w:type="auto"/>
            <w:vAlign w:val="center"/>
          </w:tcPr>
          <w:p w14:paraId="0EF57F13" w14:textId="77777777" w:rsidR="0061325D" w:rsidRDefault="0061325D" w:rsidP="00930B94">
            <w:pPr>
              <w:spacing w:after="0" w:line="240" w:lineRule="auto"/>
              <w:rPr>
                <w:rFonts w:ascii="Arial Narrow" w:eastAsia="Times New Roman" w:hAnsi="Arial Narrow" w:cs="Calibri"/>
                <w:sz w:val="26"/>
                <w:szCs w:val="26"/>
                <w:lang w:eastAsia="en-GB"/>
              </w:rPr>
            </w:pPr>
          </w:p>
        </w:tc>
      </w:tr>
    </w:tbl>
    <w:p w14:paraId="5333B539" w14:textId="77777777" w:rsidR="0061325D" w:rsidRDefault="0061325D" w:rsidP="0061325D">
      <w:pPr>
        <w:spacing w:after="0" w:line="240" w:lineRule="auto"/>
        <w:rPr>
          <w:rFonts w:ascii="Arial Narrow" w:eastAsia="Times New Roman" w:hAnsi="Arial Narrow" w:cs="Calibri Light"/>
          <w:bCs/>
          <w:sz w:val="26"/>
          <w:szCs w:val="26"/>
          <w:lang w:eastAsia="en-GB"/>
        </w:rPr>
      </w:pPr>
    </w:p>
    <w:p w14:paraId="23847707" w14:textId="416D85B0" w:rsidR="0061325D" w:rsidRPr="006A613B" w:rsidRDefault="0061325D" w:rsidP="0061325D">
      <w:pPr>
        <w:spacing w:after="0" w:line="240" w:lineRule="auto"/>
        <w:rPr>
          <w:rFonts w:ascii="Arial Narrow" w:eastAsia="Times New Roman" w:hAnsi="Arial Narrow" w:cs="Calibri Light"/>
          <w:bCs/>
          <w:sz w:val="28"/>
          <w:szCs w:val="28"/>
          <w:lang w:eastAsia="en-GB"/>
        </w:rPr>
      </w:pPr>
      <w:r w:rsidRPr="00C172CB">
        <w:rPr>
          <w:rFonts w:ascii="Arial Narrow" w:eastAsia="Times New Roman" w:hAnsi="Arial Narrow" w:cs="Calibri Light"/>
          <w:bCs/>
          <w:sz w:val="26"/>
          <w:szCs w:val="26"/>
          <w:lang w:eastAsia="en-GB"/>
        </w:rPr>
        <w:t>Please register to attend this talk at:</w:t>
      </w:r>
      <w:r>
        <w:rPr>
          <w:rFonts w:ascii="Arial Narrow" w:eastAsia="Times New Roman" w:hAnsi="Arial Narrow" w:cs="Calibri Light"/>
          <w:bCs/>
          <w:sz w:val="26"/>
          <w:szCs w:val="26"/>
          <w:lang w:eastAsia="en-GB"/>
        </w:rPr>
        <w:t xml:space="preserve"> </w:t>
      </w:r>
      <w:r w:rsidR="006A613B">
        <w:rPr>
          <w:rFonts w:ascii="Arial Narrow" w:eastAsia="Times New Roman" w:hAnsi="Arial Narrow" w:cs="Calibri Light"/>
          <w:bCs/>
          <w:sz w:val="26"/>
          <w:szCs w:val="26"/>
          <w:lang w:eastAsia="en-GB"/>
        </w:rPr>
        <w:t xml:space="preserve"> </w:t>
      </w:r>
      <w:hyperlink r:id="rId12" w:history="1">
        <w:r w:rsidR="00A56B05" w:rsidRPr="006A613B">
          <w:rPr>
            <w:rStyle w:val="Hyperlink"/>
            <w:rFonts w:ascii="Arial Narrow" w:hAnsi="Arial Narrow"/>
            <w:sz w:val="24"/>
            <w:szCs w:val="24"/>
          </w:rPr>
          <w:t>https://ransomware-kill-chain-and-defence.eventbrite.co</w:t>
        </w:r>
        <w:r w:rsidR="006A613B" w:rsidRPr="006A613B">
          <w:rPr>
            <w:rStyle w:val="Hyperlink"/>
            <w:rFonts w:ascii="Arial Narrow" w:hAnsi="Arial Narrow"/>
            <w:sz w:val="24"/>
            <w:szCs w:val="24"/>
          </w:rPr>
          <w:t>m</w:t>
        </w:r>
      </w:hyperlink>
    </w:p>
    <w:sectPr w:rsidR="0061325D" w:rsidRPr="006A61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20134"/>
    <w:multiLevelType w:val="hybridMultilevel"/>
    <w:tmpl w:val="D9648A34"/>
    <w:lvl w:ilvl="0" w:tplc="2ED87E9E">
      <w:start w:val="17"/>
      <w:numFmt w:val="bullet"/>
      <w:lvlText w:val="-"/>
      <w:lvlJc w:val="left"/>
      <w:pPr>
        <w:ind w:left="720" w:hanging="360"/>
      </w:pPr>
      <w:rPr>
        <w:rFonts w:ascii="Arial Narrow" w:eastAsia="Times New Roman" w:hAnsi="Arial Narrow"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7F2"/>
    <w:rsid w:val="001766A2"/>
    <w:rsid w:val="00186C94"/>
    <w:rsid w:val="001C1ACE"/>
    <w:rsid w:val="001E5414"/>
    <w:rsid w:val="00295B4B"/>
    <w:rsid w:val="002D0626"/>
    <w:rsid w:val="002D2B85"/>
    <w:rsid w:val="002D7FB9"/>
    <w:rsid w:val="002F09E2"/>
    <w:rsid w:val="00353FAD"/>
    <w:rsid w:val="004D384D"/>
    <w:rsid w:val="004F6079"/>
    <w:rsid w:val="0061325D"/>
    <w:rsid w:val="006577F2"/>
    <w:rsid w:val="00671120"/>
    <w:rsid w:val="006A613B"/>
    <w:rsid w:val="006E0B5A"/>
    <w:rsid w:val="00772E47"/>
    <w:rsid w:val="007E76DF"/>
    <w:rsid w:val="00823695"/>
    <w:rsid w:val="00960299"/>
    <w:rsid w:val="0098692A"/>
    <w:rsid w:val="00A56B05"/>
    <w:rsid w:val="00AA0DF4"/>
    <w:rsid w:val="00AC290F"/>
    <w:rsid w:val="00AC3B90"/>
    <w:rsid w:val="00BC325D"/>
    <w:rsid w:val="00C172CB"/>
    <w:rsid w:val="00C67B70"/>
    <w:rsid w:val="00C70EB6"/>
    <w:rsid w:val="00CC7BE6"/>
    <w:rsid w:val="00CD3B29"/>
    <w:rsid w:val="00CE277F"/>
    <w:rsid w:val="00D07C86"/>
    <w:rsid w:val="00D31B23"/>
    <w:rsid w:val="00E137F5"/>
    <w:rsid w:val="00EB4FE3"/>
    <w:rsid w:val="00F63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E8AE7"/>
  <w15:chartTrackingRefBased/>
  <w15:docId w15:val="{D9E3E2AE-A5AA-43EC-911C-1C679F22F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7F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277F"/>
    <w:rPr>
      <w:color w:val="0000FF"/>
      <w:u w:val="single"/>
    </w:rPr>
  </w:style>
  <w:style w:type="character" w:styleId="UnresolvedMention">
    <w:name w:val="Unresolved Mention"/>
    <w:basedOn w:val="DefaultParagraphFont"/>
    <w:uiPriority w:val="99"/>
    <w:semiHidden/>
    <w:unhideWhenUsed/>
    <w:rsid w:val="00D07C86"/>
    <w:rPr>
      <w:color w:val="605E5C"/>
      <w:shd w:val="clear" w:color="auto" w:fill="E1DFDD"/>
    </w:rPr>
  </w:style>
  <w:style w:type="paragraph" w:styleId="NormalWeb">
    <w:name w:val="Normal (Web)"/>
    <w:basedOn w:val="Normal"/>
    <w:uiPriority w:val="99"/>
    <w:semiHidden/>
    <w:unhideWhenUsed/>
    <w:rsid w:val="00D07C86"/>
    <w:pPr>
      <w:spacing w:before="100" w:beforeAutospacing="1" w:after="24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132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688057">
      <w:bodyDiv w:val="1"/>
      <w:marLeft w:val="0"/>
      <w:marRight w:val="0"/>
      <w:marTop w:val="0"/>
      <w:marBottom w:val="0"/>
      <w:divBdr>
        <w:top w:val="none" w:sz="0" w:space="0" w:color="auto"/>
        <w:left w:val="none" w:sz="0" w:space="0" w:color="auto"/>
        <w:bottom w:val="none" w:sz="0" w:space="0" w:color="auto"/>
        <w:right w:val="none" w:sz="0" w:space="0" w:color="auto"/>
      </w:divBdr>
    </w:div>
    <w:div w:id="1086851552">
      <w:bodyDiv w:val="1"/>
      <w:marLeft w:val="0"/>
      <w:marRight w:val="0"/>
      <w:marTop w:val="0"/>
      <w:marBottom w:val="0"/>
      <w:divBdr>
        <w:top w:val="none" w:sz="0" w:space="0" w:color="auto"/>
        <w:left w:val="none" w:sz="0" w:space="0" w:color="auto"/>
        <w:bottom w:val="none" w:sz="0" w:space="0" w:color="auto"/>
        <w:right w:val="none" w:sz="0" w:space="0" w:color="auto"/>
      </w:divBdr>
    </w:div>
    <w:div w:id="1739396984">
      <w:bodyDiv w:val="1"/>
      <w:marLeft w:val="120"/>
      <w:marRight w:val="120"/>
      <w:marTop w:val="120"/>
      <w:marBottom w:val="120"/>
      <w:divBdr>
        <w:top w:val="none" w:sz="0" w:space="0" w:color="auto"/>
        <w:left w:val="none" w:sz="0" w:space="0" w:color="auto"/>
        <w:bottom w:val="none" w:sz="0" w:space="0" w:color="auto"/>
        <w:right w:val="none" w:sz="0" w:space="0" w:color="auto"/>
      </w:divBdr>
    </w:div>
    <w:div w:id="208294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nsomware-kill-chain-and-defence.eventbrite.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eds.ac.uk/contactus/directions/" TargetMode="External"/><Relationship Id="rId12" Type="http://schemas.openxmlformats.org/officeDocument/2006/relationships/hyperlink" Target="https://ransomware-kill-chain-and-defence.eventbrit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jpeg"/><Relationship Id="rId5" Type="http://schemas.openxmlformats.org/officeDocument/2006/relationships/image" Target="media/image1.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google.co.uk/url?sa=i&amp;rct=j&amp;q=&amp;esrc=s&amp;source=images&amp;cd=&amp;ved=2ahUKEwiQgdOn-ffkAhUB1xoKHRlMBlQQjRx6BAgBEAQ&amp;url=https%3A%2F%2Fwww.bitrate.co.za%2Fcyber-kill-chain-monitoring%2F&amp;psig=AOvVaw3UuviThK36Td0vnIPhLk1e&amp;ust=156991220833309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Sue Brandreth</cp:lastModifiedBy>
  <cp:revision>4</cp:revision>
  <dcterms:created xsi:type="dcterms:W3CDTF">2019-11-05T07:26:00Z</dcterms:created>
  <dcterms:modified xsi:type="dcterms:W3CDTF">2019-11-05T07:31:00Z</dcterms:modified>
</cp:coreProperties>
</file>